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Default="00D9089A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6F74111" wp14:editId="5687E93D">
            <wp:simplePos x="0" y="0"/>
            <wp:positionH relativeFrom="column">
              <wp:posOffset>4015105</wp:posOffset>
            </wp:positionH>
            <wp:positionV relativeFrom="paragraph">
              <wp:posOffset>-628650</wp:posOffset>
            </wp:positionV>
            <wp:extent cx="1430655" cy="1716405"/>
            <wp:effectExtent l="0" t="0" r="0" b="0"/>
            <wp:wrapTight wrapText="bothSides">
              <wp:wrapPolygon edited="0">
                <wp:start x="0" y="0"/>
                <wp:lineTo x="0" y="21336"/>
                <wp:lineTo x="21284" y="21336"/>
                <wp:lineTo x="212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Daugavpil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123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1" locked="0" layoutInCell="1" allowOverlap="1" wp14:anchorId="19FEE6DF" wp14:editId="62EBB122">
            <wp:simplePos x="0" y="0"/>
            <wp:positionH relativeFrom="column">
              <wp:posOffset>-49530</wp:posOffset>
            </wp:positionH>
            <wp:positionV relativeFrom="paragraph">
              <wp:posOffset>-725805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A5230A" w:rsidRPr="0006723A" w:rsidRDefault="00E772F5" w:rsidP="00F87B6E">
      <w:pPr>
        <w:pStyle w:val="Heading1"/>
        <w:shd w:val="clear" w:color="auto" w:fill="FFFFFF"/>
        <w:spacing w:before="120" w:beforeAutospacing="0" w:after="120" w:afterAutospacing="0"/>
        <w:jc w:val="center"/>
        <w:rPr>
          <w:b w:val="0"/>
          <w:caps/>
          <w:sz w:val="24"/>
          <w:szCs w:val="24"/>
        </w:rPr>
      </w:pPr>
      <w:r w:rsidRPr="0006723A">
        <w:rPr>
          <w:b w:val="0"/>
          <w:caps/>
          <w:sz w:val="24"/>
          <w:szCs w:val="24"/>
        </w:rPr>
        <w:t>0</w:t>
      </w:r>
      <w:r w:rsidR="00B85BB9">
        <w:rPr>
          <w:b w:val="0"/>
          <w:caps/>
          <w:sz w:val="24"/>
          <w:szCs w:val="24"/>
        </w:rPr>
        <w:t>2</w:t>
      </w:r>
      <w:bookmarkStart w:id="0" w:name="_GoBack"/>
      <w:bookmarkEnd w:id="0"/>
      <w:r w:rsidR="00E933E3">
        <w:rPr>
          <w:b w:val="0"/>
          <w:caps/>
          <w:sz w:val="24"/>
          <w:szCs w:val="24"/>
        </w:rPr>
        <w:t>.</w:t>
      </w:r>
      <w:r w:rsidRPr="0006723A">
        <w:rPr>
          <w:b w:val="0"/>
          <w:caps/>
          <w:sz w:val="24"/>
          <w:szCs w:val="24"/>
        </w:rPr>
        <w:t>10.2023.</w:t>
      </w:r>
    </w:p>
    <w:p w:rsidR="00E772F5" w:rsidRDefault="00E772F5" w:rsidP="003212F2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sz w:val="28"/>
          <w:szCs w:val="24"/>
        </w:rPr>
      </w:pPr>
    </w:p>
    <w:p w:rsidR="00151564" w:rsidRDefault="003212F2" w:rsidP="003212F2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sz w:val="28"/>
          <w:szCs w:val="24"/>
        </w:rPr>
      </w:pPr>
      <w:r>
        <w:rPr>
          <w:caps/>
          <w:sz w:val="28"/>
          <w:szCs w:val="24"/>
        </w:rPr>
        <w:t>sasniegts IEtaupījums DAUGAVPILs</w:t>
      </w:r>
      <w:r w:rsidRPr="003212F2">
        <w:t xml:space="preserve"> </w:t>
      </w:r>
      <w:r w:rsidRPr="003212F2">
        <w:rPr>
          <w:caps/>
          <w:sz w:val="28"/>
          <w:szCs w:val="24"/>
        </w:rPr>
        <w:t>p</w:t>
      </w:r>
      <w:r>
        <w:rPr>
          <w:caps/>
          <w:sz w:val="28"/>
          <w:szCs w:val="24"/>
        </w:rPr>
        <w:t>ubliskās</w:t>
      </w:r>
      <w:r w:rsidRPr="003212F2">
        <w:rPr>
          <w:caps/>
          <w:sz w:val="28"/>
          <w:szCs w:val="24"/>
        </w:rPr>
        <w:t xml:space="preserve"> apgaismojuma infrastruktūr</w:t>
      </w:r>
      <w:r>
        <w:rPr>
          <w:caps/>
          <w:sz w:val="28"/>
          <w:szCs w:val="24"/>
        </w:rPr>
        <w:t>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988"/>
      </w:tblGrid>
      <w:tr w:rsidR="003212F2" w:rsidTr="00E933E3">
        <w:trPr>
          <w:trHeight w:val="3717"/>
        </w:trPr>
        <w:tc>
          <w:tcPr>
            <w:tcW w:w="4588" w:type="dxa"/>
          </w:tcPr>
          <w:p w:rsidR="003212F2" w:rsidRDefault="00C529E0" w:rsidP="00C529E0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D703C8D" wp14:editId="55CFF764">
                  <wp:extent cx="3037398" cy="220605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-1" t="3857" r="32447" b="8918"/>
                          <a:stretch/>
                        </pic:blipFill>
                        <pic:spPr bwMode="auto">
                          <a:xfrm>
                            <a:off x="0" y="0"/>
                            <a:ext cx="3037399" cy="220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3212F2" w:rsidRDefault="00C529E0" w:rsidP="003212F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528F12" wp14:editId="484773EA">
                  <wp:extent cx="3306416" cy="2202511"/>
                  <wp:effectExtent l="0" t="0" r="889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I_00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64" cy="220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E3" w:rsidRPr="00920C7E" w:rsidRDefault="00E933E3" w:rsidP="00E933E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920C7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pašvaldība </w:t>
      </w:r>
      <w:r>
        <w:rPr>
          <w:rFonts w:ascii="Times New Roman" w:hAnsi="Times New Roman"/>
          <w:sz w:val="24"/>
          <w:szCs w:val="24"/>
        </w:rPr>
        <w:t xml:space="preserve">iepriekšējo </w:t>
      </w:r>
      <w:r w:rsidRPr="00920C7E">
        <w:rPr>
          <w:rFonts w:ascii="Times New Roman" w:hAnsi="Times New Roman"/>
          <w:sz w:val="24"/>
          <w:szCs w:val="24"/>
        </w:rPr>
        <w:t>divu gadu laikā</w:t>
      </w:r>
      <w:r>
        <w:rPr>
          <w:rFonts w:ascii="Times New Roman" w:hAnsi="Times New Roman"/>
          <w:sz w:val="24"/>
          <w:szCs w:val="24"/>
        </w:rPr>
        <w:t xml:space="preserve"> veiksmīgi</w:t>
      </w:r>
      <w:r w:rsidRPr="00920C7E">
        <w:rPr>
          <w:rFonts w:ascii="Times New Roman" w:hAnsi="Times New Roman"/>
          <w:sz w:val="24"/>
          <w:szCs w:val="24"/>
        </w:rPr>
        <w:t xml:space="preserve"> realizēja Emisijas kvotu izsolīšanas instrumenta projektu </w:t>
      </w:r>
      <w:proofErr w:type="spellStart"/>
      <w:r w:rsidRPr="00920C7E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920C7E">
        <w:rPr>
          <w:rFonts w:ascii="Times New Roman" w:eastAsia="Times New Roman" w:hAnsi="Times New Roman"/>
          <w:sz w:val="24"/>
          <w:szCs w:val="24"/>
        </w:rPr>
        <w:t>. EKII-</w:t>
      </w:r>
      <w:r w:rsidRPr="00920C7E">
        <w:rPr>
          <w:rFonts w:ascii="Times New Roman" w:hAnsi="Times New Roman"/>
          <w:sz w:val="24"/>
          <w:szCs w:val="24"/>
        </w:rPr>
        <w:t xml:space="preserve">3/26 „Siltumnīcefekta gāzu emisiju samazināšana ar viedajām apgaismojuma tehnoloģijām Daugavpils pilsētā”. Projekta ietvaros Daugavpils pilsētas ielās uzstādītas viedās apgaismojuma tehnoloģijas trijās Daugavpils apkaimēs - Centrā, Jaunajā </w:t>
      </w:r>
      <w:proofErr w:type="spellStart"/>
      <w:r w:rsidRPr="00920C7E">
        <w:rPr>
          <w:rFonts w:ascii="Times New Roman" w:hAnsi="Times New Roman"/>
          <w:sz w:val="24"/>
          <w:szCs w:val="24"/>
        </w:rPr>
        <w:t>Forštadtē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20C7E">
        <w:rPr>
          <w:rFonts w:ascii="Times New Roman" w:hAnsi="Times New Roman"/>
          <w:sz w:val="24"/>
          <w:szCs w:val="24"/>
        </w:rPr>
        <w:t>Viduspoguļankā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. Viedā apgaismojuma sistēmā ietilpst 1346 LED gaismekļi ar kustības sensoriem, 1346 gaismeklī montējami vadības bloki, 9 apgaismojuma attālinātas vadības sistēmas bloki </w:t>
      </w:r>
      <w:proofErr w:type="spellStart"/>
      <w:r w:rsidRPr="00920C7E">
        <w:rPr>
          <w:rFonts w:ascii="Times New Roman" w:hAnsi="Times New Roman"/>
          <w:sz w:val="24"/>
          <w:szCs w:val="24"/>
        </w:rPr>
        <w:t>sadalnē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, Centrā uzstādītais laika apstākļu un piesārņojuma modulis, kā arī auto plūsmas detektori. </w:t>
      </w:r>
    </w:p>
    <w:p w:rsidR="00E933E3" w:rsidRDefault="00E933E3" w:rsidP="00E933E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 xml:space="preserve">Viedās apgaismojuma sistēmas, laika apstākļu un piesārņojuma moduļa darbība tiek atspoguļota interneta platformā </w:t>
      </w:r>
      <w:hyperlink r:id="rId10" w:history="1">
        <w:r w:rsidRPr="00512C28">
          <w:rPr>
            <w:rStyle w:val="Hyperlink"/>
            <w:rFonts w:ascii="Times New Roman" w:hAnsi="Times New Roman"/>
            <w:sz w:val="24"/>
            <w:szCs w:val="24"/>
          </w:rPr>
          <w:t>https://cms.citintelly.com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920C7E">
        <w:rPr>
          <w:rFonts w:ascii="Times New Roman" w:hAnsi="Times New Roman"/>
          <w:sz w:val="24"/>
          <w:szCs w:val="24"/>
        </w:rPr>
        <w:t xml:space="preserve">SIA „Labiekārtošana – D” un Daugavpils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920C7E">
        <w:rPr>
          <w:rFonts w:ascii="Times New Roman" w:hAnsi="Times New Roman"/>
          <w:sz w:val="24"/>
          <w:szCs w:val="24"/>
        </w:rPr>
        <w:t>pilsētas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pašvaldības</w:t>
      </w:r>
      <w:r>
        <w:rPr>
          <w:rFonts w:ascii="Times New Roman" w:hAnsi="Times New Roman"/>
          <w:sz w:val="24"/>
          <w:szCs w:val="24"/>
        </w:rPr>
        <w:t xml:space="preserve"> iestādes „</w:t>
      </w:r>
      <w:r w:rsidRPr="00920C7E">
        <w:rPr>
          <w:rFonts w:ascii="Times New Roman" w:hAnsi="Times New Roman"/>
          <w:sz w:val="24"/>
          <w:szCs w:val="24"/>
        </w:rPr>
        <w:t>Komunālās saimniecības pārvalde</w:t>
      </w:r>
      <w:r>
        <w:rPr>
          <w:rFonts w:ascii="Times New Roman" w:hAnsi="Times New Roman"/>
          <w:sz w:val="24"/>
          <w:szCs w:val="24"/>
        </w:rPr>
        <w:t>”</w:t>
      </w:r>
      <w:r w:rsidRPr="00920C7E">
        <w:rPr>
          <w:rFonts w:ascii="Times New Roman" w:hAnsi="Times New Roman"/>
          <w:sz w:val="24"/>
          <w:szCs w:val="24"/>
        </w:rPr>
        <w:t xml:space="preserve"> speciālisti</w:t>
      </w:r>
      <w:r>
        <w:rPr>
          <w:rFonts w:ascii="Times New Roman" w:hAnsi="Times New Roman"/>
          <w:sz w:val="24"/>
          <w:szCs w:val="24"/>
        </w:rPr>
        <w:t xml:space="preserve"> izmanto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920C7E">
        <w:rPr>
          <w:rFonts w:ascii="Times New Roman" w:hAnsi="Times New Roman"/>
          <w:sz w:val="24"/>
          <w:szCs w:val="24"/>
        </w:rPr>
        <w:t xml:space="preserve">iedās apgaismojuma </w:t>
      </w:r>
      <w:r>
        <w:rPr>
          <w:rFonts w:ascii="Times New Roman" w:hAnsi="Times New Roman"/>
          <w:sz w:val="24"/>
          <w:szCs w:val="24"/>
        </w:rPr>
        <w:t xml:space="preserve">sistēmu, lai </w:t>
      </w:r>
      <w:r w:rsidRPr="00920C7E">
        <w:rPr>
          <w:rFonts w:ascii="Times New Roman" w:hAnsi="Times New Roman"/>
          <w:sz w:val="24"/>
          <w:szCs w:val="24"/>
        </w:rPr>
        <w:t>operatīvāk novērst</w:t>
      </w:r>
      <w:r>
        <w:rPr>
          <w:rFonts w:ascii="Times New Roman" w:hAnsi="Times New Roman"/>
          <w:sz w:val="24"/>
          <w:szCs w:val="24"/>
        </w:rPr>
        <w:t>u</w:t>
      </w:r>
      <w:r w:rsidRPr="00920C7E">
        <w:rPr>
          <w:rFonts w:ascii="Times New Roman" w:hAnsi="Times New Roman"/>
          <w:sz w:val="24"/>
          <w:szCs w:val="24"/>
        </w:rPr>
        <w:t xml:space="preserve"> bojājumus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920C7E">
        <w:rPr>
          <w:rFonts w:ascii="Times New Roman" w:hAnsi="Times New Roman"/>
          <w:sz w:val="24"/>
          <w:szCs w:val="24"/>
        </w:rPr>
        <w:t>nodrošin</w:t>
      </w:r>
      <w:r>
        <w:rPr>
          <w:rFonts w:ascii="Times New Roman" w:hAnsi="Times New Roman"/>
          <w:sz w:val="24"/>
          <w:szCs w:val="24"/>
        </w:rPr>
        <w:t>ot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r w:rsidRPr="00920C7E">
        <w:rPr>
          <w:rFonts w:ascii="Times New Roman" w:hAnsi="Times New Roman"/>
          <w:color w:val="000000"/>
          <w:sz w:val="24"/>
          <w:szCs w:val="24"/>
        </w:rPr>
        <w:t xml:space="preserve">pilsētas apgaismojuma </w:t>
      </w:r>
      <w:r>
        <w:rPr>
          <w:rFonts w:ascii="Times New Roman" w:hAnsi="Times New Roman"/>
          <w:color w:val="000000"/>
          <w:sz w:val="24"/>
          <w:szCs w:val="24"/>
        </w:rPr>
        <w:t xml:space="preserve">darbības </w:t>
      </w:r>
      <w:r w:rsidRPr="00920C7E">
        <w:rPr>
          <w:rFonts w:ascii="Times New Roman" w:hAnsi="Times New Roman"/>
          <w:sz w:val="24"/>
          <w:szCs w:val="24"/>
        </w:rPr>
        <w:t>uzraudzīb</w:t>
      </w:r>
      <w:r>
        <w:rPr>
          <w:rFonts w:ascii="Times New Roman" w:hAnsi="Times New Roman"/>
          <w:sz w:val="24"/>
          <w:szCs w:val="24"/>
        </w:rPr>
        <w:t>u</w:t>
      </w:r>
      <w:r w:rsidRPr="00920C7E">
        <w:rPr>
          <w:rFonts w:ascii="Times New Roman" w:hAnsi="Times New Roman"/>
          <w:sz w:val="24"/>
          <w:szCs w:val="24"/>
        </w:rPr>
        <w:t>, apsaimniekošan</w:t>
      </w:r>
      <w:r>
        <w:rPr>
          <w:rFonts w:ascii="Times New Roman" w:hAnsi="Times New Roman"/>
          <w:sz w:val="24"/>
          <w:szCs w:val="24"/>
        </w:rPr>
        <w:t>u</w:t>
      </w:r>
      <w:r w:rsidRPr="00920C7E">
        <w:rPr>
          <w:rFonts w:ascii="Times New Roman" w:hAnsi="Times New Roman"/>
          <w:sz w:val="24"/>
          <w:szCs w:val="24"/>
        </w:rPr>
        <w:t xml:space="preserve"> un apkalpošan</w:t>
      </w:r>
      <w:r>
        <w:rPr>
          <w:rFonts w:ascii="Times New Roman" w:hAnsi="Times New Roman"/>
          <w:sz w:val="24"/>
          <w:szCs w:val="24"/>
        </w:rPr>
        <w:t>u</w:t>
      </w:r>
      <w:r w:rsidRPr="00920C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Pašvaldības ielu infrastruktūras plānošanai </w:t>
      </w:r>
      <w:r w:rsidRPr="00920C7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920C7E">
        <w:rPr>
          <w:rFonts w:ascii="Times New Roman" w:hAnsi="Times New Roman"/>
          <w:sz w:val="24"/>
          <w:szCs w:val="24"/>
        </w:rPr>
        <w:t>pilsētas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pašvaldības</w:t>
      </w:r>
      <w:r>
        <w:rPr>
          <w:rFonts w:ascii="Times New Roman" w:hAnsi="Times New Roman"/>
          <w:sz w:val="24"/>
          <w:szCs w:val="24"/>
        </w:rPr>
        <w:t xml:space="preserve"> iestādes „</w:t>
      </w:r>
      <w:r w:rsidRPr="00920C7E">
        <w:rPr>
          <w:rFonts w:ascii="Times New Roman" w:hAnsi="Times New Roman"/>
          <w:sz w:val="24"/>
          <w:szCs w:val="24"/>
        </w:rPr>
        <w:t>Komunālās saimniecības pārvalde</w:t>
      </w:r>
      <w:r>
        <w:rPr>
          <w:rFonts w:ascii="Times New Roman" w:hAnsi="Times New Roman"/>
          <w:sz w:val="24"/>
          <w:szCs w:val="24"/>
        </w:rPr>
        <w:t>”</w:t>
      </w:r>
      <w:r w:rsidRPr="00920C7E">
        <w:rPr>
          <w:rFonts w:ascii="Times New Roman" w:hAnsi="Times New Roman"/>
          <w:sz w:val="24"/>
          <w:szCs w:val="24"/>
        </w:rPr>
        <w:t xml:space="preserve"> speciālisti</w:t>
      </w:r>
      <w:r>
        <w:rPr>
          <w:rFonts w:ascii="Times New Roman" w:hAnsi="Times New Roman"/>
          <w:sz w:val="24"/>
          <w:szCs w:val="24"/>
        </w:rPr>
        <w:t xml:space="preserve"> izmanto video detektoru datus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12C28">
          <w:rPr>
            <w:rStyle w:val="Hyperlink"/>
            <w:rFonts w:ascii="Times New Roman" w:hAnsi="Times New Roman"/>
            <w:sz w:val="24"/>
            <w:szCs w:val="24"/>
          </w:rPr>
          <w:t>https://de.acyclica.com/</w:t>
        </w:r>
      </w:hyperlink>
      <w:r w:rsidRPr="00920C7E">
        <w:rPr>
          <w:rFonts w:ascii="Times New Roman" w:hAnsi="Times New Roman"/>
          <w:sz w:val="24"/>
          <w:szCs w:val="24"/>
        </w:rPr>
        <w:t>.</w:t>
      </w:r>
    </w:p>
    <w:p w:rsidR="00E933E3" w:rsidRPr="00920C7E" w:rsidRDefault="00E933E3" w:rsidP="00E933E3">
      <w:pPr>
        <w:pStyle w:val="NoSpacing"/>
        <w:spacing w:before="120" w:after="12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 xml:space="preserve">Projekta mērķis ir sasniegts. </w:t>
      </w:r>
      <w:r w:rsidRPr="00920C7E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Pr="00920C7E">
        <w:rPr>
          <w:rFonts w:ascii="Times New Roman" w:hAnsi="Times New Roman"/>
          <w:color w:val="000000"/>
          <w:sz w:val="24"/>
          <w:szCs w:val="24"/>
        </w:rPr>
        <w:t>valstspilsētā</w:t>
      </w:r>
      <w:proofErr w:type="spellEnd"/>
      <w:r w:rsidRPr="00920C7E">
        <w:rPr>
          <w:rFonts w:ascii="Times New Roman" w:hAnsi="Times New Roman"/>
          <w:color w:val="000000"/>
          <w:sz w:val="24"/>
          <w:szCs w:val="24"/>
        </w:rPr>
        <w:t xml:space="preserve"> ir ieviestas viedās pilsētvides tehnoloģijas, modernizējot pilsētas apgaismojuma infrastruktūru, kas samazināja </w:t>
      </w:r>
      <w:r w:rsidRPr="00920C7E">
        <w:rPr>
          <w:rFonts w:ascii="Times New Roman" w:hAnsi="Times New Roman"/>
          <w:sz w:val="24"/>
          <w:szCs w:val="24"/>
        </w:rPr>
        <w:t xml:space="preserve">elektroenerģijas patēriņu un </w:t>
      </w:r>
      <w:r w:rsidRPr="00920C7E">
        <w:rPr>
          <w:rFonts w:ascii="Times New Roman" w:hAnsi="Times New Roman"/>
          <w:color w:val="000000"/>
          <w:sz w:val="24"/>
          <w:szCs w:val="24"/>
        </w:rPr>
        <w:t>siltumnīcefekta gāzu emisijas.</w:t>
      </w:r>
      <w:r w:rsidRPr="00920C7E">
        <w:rPr>
          <w:rFonts w:ascii="Times New Roman" w:hAnsi="Times New Roman"/>
          <w:sz w:val="24"/>
          <w:szCs w:val="24"/>
        </w:rPr>
        <w:t xml:space="preserve"> 2022.gadā oglekļa dioksīda samazinājums ir 86,39 </w:t>
      </w:r>
      <w:r w:rsidRPr="00920C7E">
        <w:rPr>
          <w:rFonts w:ascii="Times New Roman" w:hAnsi="Times New Roman"/>
          <w:sz w:val="24"/>
          <w:szCs w:val="24"/>
        </w:rPr>
        <w:lastRenderedPageBreak/>
        <w:t>tonnas CO</w:t>
      </w:r>
      <w:r w:rsidRPr="00920C7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C7E">
        <w:rPr>
          <w:rFonts w:ascii="Times New Roman" w:hAnsi="Times New Roman"/>
          <w:sz w:val="24"/>
          <w:szCs w:val="24"/>
        </w:rPr>
        <w:t>gadā, kas atbilst līgumā par projekta īstenošanu</w:t>
      </w:r>
      <w:r>
        <w:rPr>
          <w:rFonts w:ascii="Times New Roman" w:hAnsi="Times New Roman"/>
          <w:sz w:val="24"/>
          <w:szCs w:val="24"/>
        </w:rPr>
        <w:t xml:space="preserve"> plānotajam sasniedzamajam rādītājam</w:t>
      </w:r>
      <w:r w:rsidRPr="00920C7E">
        <w:rPr>
          <w:rFonts w:ascii="Times New Roman" w:hAnsi="Times New Roman"/>
          <w:sz w:val="24"/>
          <w:szCs w:val="24"/>
        </w:rPr>
        <w:t xml:space="preserve"> – vismaz 82.08372 tonnas CO</w:t>
      </w:r>
      <w:r w:rsidRPr="00920C7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C7E">
        <w:rPr>
          <w:rFonts w:ascii="Times New Roman" w:hAnsi="Times New Roman"/>
          <w:sz w:val="24"/>
          <w:szCs w:val="24"/>
        </w:rPr>
        <w:t>gadā.</w:t>
      </w:r>
    </w:p>
    <w:p w:rsidR="00E933E3" w:rsidRPr="00920C7E" w:rsidRDefault="00E933E3" w:rsidP="00E933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20C7E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920C7E">
        <w:rPr>
          <w:rFonts w:ascii="Times New Roman" w:hAnsi="Times New Roman" w:cs="Times New Roman"/>
          <w:sz w:val="24"/>
          <w:szCs w:val="24"/>
          <w:lang w:val="lv-LV"/>
        </w:rPr>
        <w:t xml:space="preserve"> EUR 1</w:t>
      </w:r>
      <w:r>
        <w:rPr>
          <w:rFonts w:ascii="Times New Roman" w:hAnsi="Times New Roman" w:cs="Times New Roman"/>
          <w:sz w:val="24"/>
          <w:szCs w:val="24"/>
          <w:lang w:val="lv-LV"/>
        </w:rPr>
        <w:t> 579 981.93</w:t>
      </w:r>
      <w:r w:rsidRPr="00920C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 kurām </w:t>
      </w:r>
      <w:r w:rsidRPr="00920C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EKII finansējums sastād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īja</w:t>
      </w:r>
      <w:r w:rsidRPr="00920C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 103 896.34 </w:t>
      </w:r>
      <w:r w:rsidRPr="00920C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bet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līdzfinansējums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476 085.39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EUR.</w:t>
      </w:r>
    </w:p>
    <w:p w:rsidR="00E933E3" w:rsidRPr="00920C7E" w:rsidRDefault="00E933E3" w:rsidP="00E933E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>Īstenotais projekts nodrošina elektroenerģijas racionālo izmantošanu un gudru pārvaldību pilsētas publiskā apgaismojuma infrastruktūras uzturēšanā, sekmējot ilgtspējīgu attīstību un ierobežojot klimata pārmaiņas.</w:t>
      </w:r>
    </w:p>
    <w:p w:rsidR="00E933E3" w:rsidRPr="00920C7E" w:rsidRDefault="00E933E3" w:rsidP="00E933E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>Ikviens interesents var sekot līdzi aktuālai informācija par laika apstākļiem, gaisa kvalitāti un auto plūsmu pilsētas centrā, k</w:t>
      </w:r>
      <w:r>
        <w:rPr>
          <w:rFonts w:ascii="Times New Roman" w:hAnsi="Times New Roman"/>
          <w:sz w:val="24"/>
          <w:szCs w:val="24"/>
        </w:rPr>
        <w:t>ā</w:t>
      </w:r>
      <w:r w:rsidRPr="00920C7E">
        <w:rPr>
          <w:rFonts w:ascii="Times New Roman" w:hAnsi="Times New Roman"/>
          <w:sz w:val="24"/>
          <w:szCs w:val="24"/>
        </w:rPr>
        <w:t xml:space="preserve"> arī pilsētas ielu apgaismojuma elektroenerģijas patēriņa ietaupījumu pašvaldības interneta vietnē </w:t>
      </w:r>
      <w:proofErr w:type="spellStart"/>
      <w:r w:rsidRPr="00920C7E">
        <w:rPr>
          <w:rFonts w:ascii="Times New Roman" w:hAnsi="Times New Roman"/>
          <w:sz w:val="24"/>
          <w:szCs w:val="24"/>
        </w:rPr>
        <w:t>www.daugavpils.lv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» Pilsēta » Par Daugavpili » Zaļā Daugavpils » Vide Gaisa monitorings centrā vai arī domes foajē skārienjūtīgā stendā.</w:t>
      </w:r>
    </w:p>
    <w:p w:rsidR="00E933E3" w:rsidRDefault="00E933E3" w:rsidP="00E9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E933E3" w:rsidRPr="004A1484" w:rsidRDefault="00E933E3" w:rsidP="00E933E3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  <w:lang w:val="lv-LV"/>
        </w:rPr>
      </w:pPr>
      <w:r w:rsidRPr="004A1484">
        <w:rPr>
          <w:sz w:val="20"/>
          <w:szCs w:val="20"/>
          <w:u w:val="single"/>
          <w:lang w:val="lv-LV"/>
        </w:rPr>
        <w:t xml:space="preserve">Informāciju sagatavoja: </w:t>
      </w:r>
    </w:p>
    <w:p w:rsidR="00E933E3" w:rsidRPr="00727F86" w:rsidRDefault="00E933E3" w:rsidP="00E933E3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0"/>
          <w:lang w:val="lv-LV"/>
        </w:rPr>
      </w:pPr>
      <w:r w:rsidRPr="00727F86">
        <w:rPr>
          <w:b w:val="0"/>
          <w:noProof/>
          <w:color w:val="000000"/>
          <w:sz w:val="20"/>
          <w:szCs w:val="20"/>
          <w:lang w:val="lv-LV"/>
        </w:rPr>
        <w:t>Helēna Trošimova</w:t>
      </w:r>
    </w:p>
    <w:p w:rsidR="00E933E3" w:rsidRPr="003212F2" w:rsidRDefault="00E933E3" w:rsidP="00E9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Daugavpils </w:t>
      </w:r>
      <w:proofErr w:type="spellStart"/>
      <w:r w:rsidRPr="003212F2">
        <w:rPr>
          <w:rFonts w:ascii="Times New Roman" w:hAnsi="Times New Roman" w:cs="Times New Roman"/>
          <w:sz w:val="20"/>
          <w:szCs w:val="20"/>
          <w:lang w:val="lv-LV"/>
        </w:rPr>
        <w:t>valstspilsētas</w:t>
      </w:r>
      <w:proofErr w:type="spellEnd"/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 pašvaldības Centrālās pārvaldes</w:t>
      </w:r>
    </w:p>
    <w:p w:rsidR="00E933E3" w:rsidRPr="003212F2" w:rsidRDefault="00E933E3" w:rsidP="00E9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>Attīstības departamenta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3212F2">
        <w:rPr>
          <w:rFonts w:ascii="Times New Roman" w:hAnsi="Times New Roman" w:cs="Times New Roman"/>
          <w:sz w:val="20"/>
          <w:szCs w:val="20"/>
          <w:lang w:val="lv-LV"/>
        </w:rPr>
        <w:t>Projektu nodaļas</w:t>
      </w:r>
    </w:p>
    <w:p w:rsidR="00E933E3" w:rsidRPr="00727F86" w:rsidRDefault="00E933E3" w:rsidP="00E933E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Vecākā eksperte projektu jautājumos </w:t>
      </w:r>
    </w:p>
    <w:p w:rsidR="001640E0" w:rsidRPr="00E933E3" w:rsidRDefault="001640E0" w:rsidP="00E933E3">
      <w:pPr>
        <w:pStyle w:val="NoSpacing"/>
        <w:spacing w:before="120" w:after="120"/>
        <w:ind w:firstLine="720"/>
        <w:jc w:val="both"/>
        <w:rPr>
          <w:rFonts w:ascii="Times New Roman" w:eastAsiaTheme="minorEastAsia" w:hAnsi="Times New Roman"/>
          <w:noProof/>
          <w:sz w:val="20"/>
          <w:szCs w:val="20"/>
          <w:lang w:val="en-US"/>
        </w:rPr>
      </w:pPr>
    </w:p>
    <w:sectPr w:rsidR="001640E0" w:rsidRPr="00E93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607F8"/>
    <w:rsid w:val="0006723A"/>
    <w:rsid w:val="000B7044"/>
    <w:rsid w:val="000D6212"/>
    <w:rsid w:val="000E0A77"/>
    <w:rsid w:val="00115E8D"/>
    <w:rsid w:val="00151564"/>
    <w:rsid w:val="001640E0"/>
    <w:rsid w:val="00165592"/>
    <w:rsid w:val="001E0D9E"/>
    <w:rsid w:val="001F5A23"/>
    <w:rsid w:val="002624F1"/>
    <w:rsid w:val="002C4AAC"/>
    <w:rsid w:val="002D4836"/>
    <w:rsid w:val="003212F2"/>
    <w:rsid w:val="004459F5"/>
    <w:rsid w:val="00445A38"/>
    <w:rsid w:val="004F27B6"/>
    <w:rsid w:val="00537685"/>
    <w:rsid w:val="0057262C"/>
    <w:rsid w:val="005B243B"/>
    <w:rsid w:val="005D63E8"/>
    <w:rsid w:val="00600AD0"/>
    <w:rsid w:val="0061069E"/>
    <w:rsid w:val="00621936"/>
    <w:rsid w:val="00727F86"/>
    <w:rsid w:val="00730E1B"/>
    <w:rsid w:val="0079083F"/>
    <w:rsid w:val="00845A75"/>
    <w:rsid w:val="008D2F01"/>
    <w:rsid w:val="008E1643"/>
    <w:rsid w:val="008F34F1"/>
    <w:rsid w:val="00906236"/>
    <w:rsid w:val="00920C7E"/>
    <w:rsid w:val="00973A96"/>
    <w:rsid w:val="009C1AF8"/>
    <w:rsid w:val="009E23FC"/>
    <w:rsid w:val="00A32D90"/>
    <w:rsid w:val="00A5230A"/>
    <w:rsid w:val="00AC520D"/>
    <w:rsid w:val="00B0297D"/>
    <w:rsid w:val="00B85BB9"/>
    <w:rsid w:val="00BA2E2E"/>
    <w:rsid w:val="00BC3E3B"/>
    <w:rsid w:val="00C5043D"/>
    <w:rsid w:val="00C509B2"/>
    <w:rsid w:val="00C529E0"/>
    <w:rsid w:val="00C572A2"/>
    <w:rsid w:val="00C83842"/>
    <w:rsid w:val="00C86DBC"/>
    <w:rsid w:val="00D17123"/>
    <w:rsid w:val="00D9089A"/>
    <w:rsid w:val="00DB5501"/>
    <w:rsid w:val="00E03CD1"/>
    <w:rsid w:val="00E10AB1"/>
    <w:rsid w:val="00E46511"/>
    <w:rsid w:val="00E772F5"/>
    <w:rsid w:val="00E933E3"/>
    <w:rsid w:val="00EC3DC4"/>
    <w:rsid w:val="00F878F5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e.acyclic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ms.citintell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12</cp:revision>
  <cp:lastPrinted>2023-10-04T09:29:00Z</cp:lastPrinted>
  <dcterms:created xsi:type="dcterms:W3CDTF">2023-10-04T07:09:00Z</dcterms:created>
  <dcterms:modified xsi:type="dcterms:W3CDTF">2023-10-05T05:47:00Z</dcterms:modified>
</cp:coreProperties>
</file>